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DE90A" w14:textId="77777777" w:rsidR="002A13CF" w:rsidRPr="002A13CF" w:rsidRDefault="002A13CF" w:rsidP="002A13CF">
      <w:pPr>
        <w:pStyle w:val="a9"/>
        <w:jc w:val="right"/>
        <w:rPr>
          <w:color w:val="000000"/>
        </w:rPr>
      </w:pPr>
      <w:r w:rsidRPr="002A13CF">
        <w:rPr>
          <w:color w:val="000000"/>
        </w:rPr>
        <w:t>Справа № 947/3972/20</w:t>
      </w:r>
    </w:p>
    <w:p w14:paraId="33F201B2" w14:textId="77777777" w:rsidR="002A13CF" w:rsidRPr="002A13CF" w:rsidRDefault="002A13CF" w:rsidP="002A13CF">
      <w:pPr>
        <w:pStyle w:val="a9"/>
        <w:jc w:val="right"/>
        <w:rPr>
          <w:color w:val="000000"/>
        </w:rPr>
      </w:pPr>
      <w:r w:rsidRPr="002A13CF">
        <w:rPr>
          <w:color w:val="000000"/>
        </w:rPr>
        <w:t>Провадження № 1-кп/947/843/20</w:t>
      </w:r>
    </w:p>
    <w:p w14:paraId="6637D411" w14:textId="77777777" w:rsidR="002A13CF" w:rsidRPr="002A13CF" w:rsidRDefault="002A13CF" w:rsidP="002A13CF">
      <w:pPr>
        <w:pStyle w:val="a9"/>
        <w:jc w:val="center"/>
        <w:rPr>
          <w:color w:val="000000"/>
        </w:rPr>
      </w:pPr>
      <w:r w:rsidRPr="002A13CF">
        <w:rPr>
          <w:b/>
          <w:bCs/>
          <w:color w:val="000000"/>
        </w:rPr>
        <w:t>УХВАЛА</w:t>
      </w:r>
    </w:p>
    <w:p w14:paraId="06CF782E" w14:textId="77777777" w:rsidR="002A13CF" w:rsidRPr="002A13CF" w:rsidRDefault="002A13CF" w:rsidP="002A13CF">
      <w:pPr>
        <w:pStyle w:val="a9"/>
        <w:jc w:val="center"/>
        <w:rPr>
          <w:color w:val="000000"/>
        </w:rPr>
      </w:pPr>
      <w:r w:rsidRPr="002A13CF">
        <w:rPr>
          <w:b/>
          <w:bCs/>
          <w:color w:val="000000"/>
        </w:rPr>
        <w:t>ІМЕНЕМ УКРАЇНИ</w:t>
      </w:r>
    </w:p>
    <w:p w14:paraId="604234AE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13.03.2020 року</w:t>
      </w:r>
    </w:p>
    <w:p w14:paraId="66EBEB59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Київський районний суд м. Одеси у складі:</w:t>
      </w:r>
    </w:p>
    <w:p w14:paraId="03B0A401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головуючого - судді Чаплицького В.В.,</w:t>
      </w:r>
    </w:p>
    <w:p w14:paraId="2A9078B5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 участю секретаря Гаврасієнко М.В.,</w:t>
      </w:r>
    </w:p>
    <w:p w14:paraId="03737007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розглянувши в підготовчому судовому засіданні, клопотання прокурора про звільнення від кримінальної відповідальності у кримінальному провадженні, внесеному в Єдиний реєстр досудових розслідувань за № 32020160000000018 від 18.02.2020 року відносно</w:t>
      </w:r>
    </w:p>
    <w:p w14:paraId="7E9D7FD3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ОСОБА_1 ,  ІНФОРМАЦІЯ_1 , уродженця м.Одеси, громадянина України, з повною загальною середньою освітою, неодруженого, маючого на утриманні неповнолітнього сина ІНФОРМАЦІЯ_2 , зареєстрованого як ФОП ( НОМЕР_1 ), зареєстрованого та мешкаючого за адресою: АДРЕСА_1 , раніше не судимого,</w:t>
      </w:r>
    </w:p>
    <w:p w14:paraId="7B3DC632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підозрюваного у вчиненні кримінального правопорушення, передбаченого ч.1 </w:t>
      </w:r>
      <w:hyperlink r:id="rId6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,</w:t>
      </w:r>
    </w:p>
    <w:p w14:paraId="0BE978CF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сторони кримінального провадження: прокурор Крещенко В.В . ,</w:t>
      </w:r>
    </w:p>
    <w:p w14:paraId="16CC4E6E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адвокат Возіян А.А.,</w:t>
      </w:r>
    </w:p>
    <w:p w14:paraId="36E99266" w14:textId="77777777" w:rsidR="002A13CF" w:rsidRPr="002A13CF" w:rsidRDefault="002A13CF" w:rsidP="002A13CF">
      <w:pPr>
        <w:pStyle w:val="a9"/>
        <w:jc w:val="center"/>
        <w:rPr>
          <w:color w:val="000000"/>
        </w:rPr>
      </w:pPr>
      <w:r w:rsidRPr="002A13CF">
        <w:rPr>
          <w:b/>
          <w:bCs/>
          <w:color w:val="000000"/>
        </w:rPr>
        <w:t>ВСТАНОВИВ:</w:t>
      </w:r>
    </w:p>
    <w:p w14:paraId="39A234FD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          До Київського районного суду м. Одеси надійшло клопотання прокурора про звільнення від кримінальної відповідальності у кримінальному провадженні, внесеному в Єдиний реєстр досудових розслідувань за № 32020160000000018 від 18.02.2020 року відносно</w:t>
      </w:r>
      <w:r w:rsidRPr="002A13CF">
        <w:rPr>
          <w:b/>
          <w:bCs/>
          <w:color w:val="000000"/>
        </w:rPr>
        <w:t> </w:t>
      </w:r>
      <w:r w:rsidRPr="002A13CF">
        <w:rPr>
          <w:color w:val="000000"/>
        </w:rPr>
        <w:t>ОСОБА_1 , підозрюваного у вчиненні кримінального правопорушення, передбаченого ч.1 </w:t>
      </w:r>
      <w:hyperlink r:id="rId7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.</w:t>
      </w:r>
    </w:p>
    <w:p w14:paraId="1ED790E6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 матеріалів кримінального провадження вбачається, що ОСОБА_1 підозрюється в умисному ухиленні від сплати податків, що входять в систему оподаткування, введених у встановленому законом порядку, вчинене особою, що займається підприємницькою діяльністю, що призвело до фактичного ненадходження до бюджету коштів у значних розмірах, тобто, у вчинені кримінального правопорушення, передбаченого ч.1 </w:t>
      </w:r>
      <w:hyperlink r:id="rId8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.</w:t>
      </w:r>
    </w:p>
    <w:p w14:paraId="4EDE89DE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Так, відповідно до клопотання досудовим розслідуванням встановлено, що ОСОБА_1 (рнокпп НОМЕР_1 ) 24.06.2015 зареєстрований юридичним департаментом Одеської міської ради як фізична особа - підприємець у Єдиному державному реєстру юридичних осіб та фізичних осіб-підприємців Державної Реєстраційної Служби України за № НОМЕР_2 .</w:t>
      </w:r>
    </w:p>
    <w:p w14:paraId="4A5BD9F9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lastRenderedPageBreak/>
        <w:t>Основним видом економічної діяльності за КВЕД, згідно реєстраційних відомостей та документів, є роздрібна торгівля одягом у спеціалізованих магазинах (код основного виду економічної діяльності 47.71).</w:t>
      </w:r>
    </w:p>
    <w:p w14:paraId="40C5F482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Того ж дня, фізичну особу - підприємця ОСОБА_1 взято на податковий облік та у теперішній час він перебуває на обліку у Південному управлінні у м. Одесі ГУ ДПС в Одеській області (Київський район м. Одеси) на спрощеній системі оподаткування, є платником єдиного податку другої групи.</w:t>
      </w:r>
    </w:p>
    <w:p w14:paraId="0541EAE8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Податкова адреса фізичної особи - підприємця ОСОБА_1 : АДРЕСА_1 .</w:t>
      </w:r>
    </w:p>
    <w:p w14:paraId="4CDD8B4A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 </w:t>
      </w:r>
      <w:hyperlink r:id="rId9" w:anchor="205" w:tgtFrame="_blank" w:tooltip="КОНСТИТУЦІЯ УКРАЇНИ; нормативно-правовий акт № 254к/96-ВР від 28.06.1996" w:history="1">
        <w:r w:rsidRPr="002A13CF">
          <w:rPr>
            <w:rStyle w:val="a7"/>
          </w:rPr>
          <w:t>ст. 67 Конституції України</w:t>
        </w:r>
      </w:hyperlink>
      <w:r w:rsidRPr="002A13CF">
        <w:rPr>
          <w:color w:val="000000"/>
        </w:rPr>
        <w:t> передбачено, що кожен зобов`язаний сплачувати податки і збори в порядку і розмірах, встановлених законом.</w:t>
      </w:r>
    </w:p>
    <w:p w14:paraId="6A357AE2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Згідно зі </w:t>
      </w:r>
      <w:hyperlink r:id="rId10" w:anchor="926" w:tgtFrame="_blank" w:tooltip="Господарський кодекс України; нормативно-правовий акт № 436-IV від 16.01.2003" w:history="1">
        <w:r w:rsidRPr="002A13CF">
          <w:rPr>
            <w:rStyle w:val="a7"/>
          </w:rPr>
          <w:t>ст. 128 Господарського кодексу України</w:t>
        </w:r>
      </w:hyperlink>
      <w:r w:rsidRPr="002A13CF">
        <w:rPr>
          <w:color w:val="000000"/>
        </w:rPr>
        <w:t> на фізичну особу- підприємця ОСОБА_1 покладено обов`язок вести облік результатів своєї діяльності відповідно до вимог законодавства, своєчасно надавати податковим органам </w:t>
      </w:r>
      <w:hyperlink r:id="rId11" w:anchor="507" w:tgtFrame="_blank" w:tooltip="Про затвердження Інструкції «Про оподаткування доходів фізичних осіб від зайняття підприємницькою діяльністю»; нормативно-правовий акт № 12 від 21.04.1993" w:history="1">
        <w:r w:rsidRPr="002A13CF">
          <w:rPr>
            <w:rStyle w:val="a7"/>
          </w:rPr>
          <w:t>декларацію про доходи</w:t>
        </w:r>
      </w:hyperlink>
      <w:r w:rsidRPr="002A13CF">
        <w:rPr>
          <w:color w:val="000000"/>
        </w:rPr>
        <w:t> та інші необхідні відомості для нарахування податків та інших обов`язкових платежів, сплачувати податки та інші обов`язкові платежі в порядку і розмірах, встановлених законом.</w:t>
      </w:r>
    </w:p>
    <w:p w14:paraId="20B82A9D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Статтею 47.1.2 </w:t>
      </w:r>
      <w:hyperlink r:id="rId12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Податкового кодексу України</w:t>
        </w:r>
      </w:hyperlink>
      <w:r w:rsidRPr="002A13CF">
        <w:rPr>
          <w:color w:val="000000"/>
        </w:rPr>
        <w:t> визначено, що відповідальність за неподання, порушення порядку заповнення документів податкової звітності, порушення строків їх подання контролюючим органам, недостовірність інформації, наведеної у зазначених документах, несуть: фізичні особи - платники податків та їх законні чи уповноважені представники у випадках, передбачених законом.</w:t>
      </w:r>
    </w:p>
    <w:p w14:paraId="54477BD6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 пп. 2 п. </w:t>
      </w:r>
      <w:hyperlink r:id="rId13" w:anchor="19274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291.4</w:t>
        </w:r>
      </w:hyperlink>
      <w:r w:rsidRPr="002A13CF">
        <w:rPr>
          <w:color w:val="000000"/>
        </w:rPr>
        <w:t> ст. </w:t>
      </w:r>
      <w:hyperlink r:id="rId14" w:anchor="19270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291 Податкового кодексу України</w:t>
        </w:r>
      </w:hyperlink>
      <w:r w:rsidRPr="002A13CF">
        <w:rPr>
          <w:color w:val="000000"/>
        </w:rPr>
        <w:t> платниками єдиного податку 2 групи є фізичні особи - 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 що протягом календарного року вони відповідають сукупності таких критеріїв: не використовують працю найманих осіб або кількість осіб, які перебувають з ними у трудових відносинах, одночасно не перевищує 10 осіб; обсяг доходу не перевищує 1 500 000 грн.</w:t>
      </w:r>
    </w:p>
    <w:p w14:paraId="5566A06D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Крім цього, відповідно до п. </w:t>
      </w:r>
      <w:hyperlink r:id="rId15" w:anchor="19406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1</w:t>
        </w:r>
      </w:hyperlink>
      <w:r w:rsidRPr="002A13CF">
        <w:rPr>
          <w:color w:val="000000"/>
        </w:rPr>
        <w:t> п. </w:t>
      </w:r>
      <w:hyperlink r:id="rId16" w:anchor="19415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293.4</w:t>
        </w:r>
      </w:hyperlink>
      <w:r w:rsidRPr="002A13CF">
        <w:rPr>
          <w:color w:val="000000"/>
        </w:rPr>
        <w:t> ст. </w:t>
      </w:r>
      <w:hyperlink r:id="rId17" w:anchor="19405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293 Податкового кодексу України</w:t>
        </w:r>
      </w:hyperlink>
      <w:r w:rsidRPr="002A13CF">
        <w:rPr>
          <w:color w:val="000000"/>
        </w:rPr>
        <w:t> ставка єдиного податку встановлюється для платників єдиного податку першої - третьої групи (фізичні особи - підприємці) у розмірі 15 відсотків: до суми перевищення обсягу доходу, визначеного у підпунктах 1, 2 і 3 пункту </w:t>
      </w:r>
      <w:hyperlink r:id="rId18" w:anchor="19274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291.4</w:t>
        </w:r>
      </w:hyperlink>
      <w:r w:rsidRPr="002A13CF">
        <w:rPr>
          <w:color w:val="000000"/>
        </w:rPr>
        <w:t> ст.</w:t>
      </w:r>
      <w:hyperlink r:id="rId19" w:anchor="19270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291 Податкового кодексу України</w:t>
        </w:r>
      </w:hyperlink>
      <w:r w:rsidRPr="002A13CF">
        <w:rPr>
          <w:color w:val="000000"/>
        </w:rPr>
        <w:t>.</w:t>
      </w:r>
    </w:p>
    <w:p w14:paraId="5D254DB6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 п. </w:t>
      </w:r>
      <w:hyperlink r:id="rId20" w:anchor="19363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292.1</w:t>
        </w:r>
      </w:hyperlink>
      <w:r w:rsidRPr="002A13CF">
        <w:rPr>
          <w:color w:val="000000"/>
        </w:rPr>
        <w:t> ст. </w:t>
      </w:r>
      <w:hyperlink r:id="rId21" w:anchor="19362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292 Податкового кодексу України</w:t>
        </w:r>
      </w:hyperlink>
      <w:r w:rsidRPr="002A13CF">
        <w:rPr>
          <w:color w:val="000000"/>
        </w:rPr>
        <w:t>, для фізичної особи-підприємця, платника єдиного податку другої групи доходом є дохід, отриманий протягом податкового (звітного) періоду в грошовій формі (готівковій та/або безготівковій); матеріальній або нематеріальній формі, визначеній пунктом 292.3 цієї статті. При цьому до доходу не включаються отримані такою фізичною особою пасивні доходи у вигляді процентів, дивідендів, роялті, страхові виплати і відшкодування, а також доходи, отримані від продажу рухомого та нерухомого майна, яке належить на праві власності фізичній особі та використовується в її господарській діяльності.</w:t>
      </w:r>
    </w:p>
    <w:p w14:paraId="7B233055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Датою отримання доходу платника єдиного податку, відповідно до п. </w:t>
      </w:r>
      <w:hyperlink r:id="rId22" w:anchor="19374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292.6</w:t>
        </w:r>
      </w:hyperlink>
      <w:r w:rsidRPr="002A13CF">
        <w:rPr>
          <w:color w:val="000000"/>
        </w:rPr>
        <w:t> ст. </w:t>
      </w:r>
      <w:hyperlink r:id="rId23" w:anchor="19362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292 Податкового кодексу</w:t>
        </w:r>
      </w:hyperlink>
      <w:r w:rsidRPr="002A13CF">
        <w:rPr>
          <w:color w:val="000000"/>
        </w:rPr>
        <w:t xml:space="preserve">, є дата надходження коштів у грошовій (готівковій або </w:t>
      </w:r>
      <w:r w:rsidRPr="002A13CF">
        <w:rPr>
          <w:color w:val="000000"/>
        </w:rPr>
        <w:lastRenderedPageBreak/>
        <w:t>безготівковій) формі, дата підписання платником єдиного податку акта приймання-передачі безоплатно отриманих товарів (робіт, послуг).</w:t>
      </w:r>
    </w:p>
    <w:p w14:paraId="10021854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 п. </w:t>
      </w:r>
      <w:hyperlink r:id="rId24" w:anchor="19497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296.1.1</w:t>
        </w:r>
      </w:hyperlink>
      <w:r w:rsidRPr="002A13CF">
        <w:rPr>
          <w:color w:val="000000"/>
        </w:rPr>
        <w:t>. ст. </w:t>
      </w:r>
      <w:hyperlink r:id="rId25" w:anchor="19495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296 Податкового кодексу України</w:t>
        </w:r>
      </w:hyperlink>
      <w:r w:rsidRPr="002A13CF">
        <w:rPr>
          <w:color w:val="000000"/>
        </w:rPr>
        <w:t>, платники єдиного податку першої і другої груп та платники єдиного податку третьої групи (фізичні особи - підприємці), які не є платниками податку на додану вартість, ведуть Книгу обліку доходів шляхом щоденного, за підсумками робочого дня, відображення отриманих доходів.</w:t>
      </w:r>
    </w:p>
    <w:p w14:paraId="3B6C1446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 Положення «Про ведення касових операцій у національній валюті в Україні» затвердженого </w:t>
      </w:r>
      <w:hyperlink r:id="rId26" w:tgtFrame="_blank" w:tooltip="Про затвердження Положення про ведення касових операцій у національній валюті в Україні; нормативно-правовий акт № 148 від 29.12.2017" w:history="1">
        <w:r w:rsidRPr="002A13CF">
          <w:rPr>
            <w:rStyle w:val="a7"/>
          </w:rPr>
          <w:t>Постановою Правління Національного банку України від 29.12.2017 за № 148</w:t>
        </w:r>
      </w:hyperlink>
      <w:r w:rsidRPr="002A13CF">
        <w:rPr>
          <w:color w:val="000000"/>
        </w:rPr>
        <w:t>, суб`єкти господарювання здійснюють облік операцій з готівкою у відповідних книгах обліку.</w:t>
      </w:r>
    </w:p>
    <w:p w14:paraId="3C529F64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Книга обліку доходів і витрат/книга обліку доходів - документ установленої форми, що застосовується відповідно до законодавства України для відображення руху готівки. Форми відповідних книг обліку доходів і витрат/книг обліку доходів затверджуються центральним органом виконавчої влади, що забезпечує формування державної фінансової політики, відповідно до вимог </w:t>
      </w:r>
      <w:hyperlink r:id="rId27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Податкового кодексу України</w:t>
        </w:r>
      </w:hyperlink>
      <w:r w:rsidRPr="002A13CF">
        <w:rPr>
          <w:color w:val="000000"/>
        </w:rPr>
        <w:t>.</w:t>
      </w:r>
    </w:p>
    <w:p w14:paraId="48B990A0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Згідно «Порядку ведення книги обліку доходів для платників єдиного податку першої, другої та третьої груп, які не є платниками податку на додану вартість», затвердженого </w:t>
      </w:r>
      <w:hyperlink r:id="rId28" w:tgtFrame="_blank" w:tooltip="Про затвердження форм книги обліку доходів і книги обліку доходів і витрат та порядків їх ведення [ЗМІСТ]; нормативно-правовий акт № 579 від 19.06.2015" w:history="1">
        <w:r w:rsidRPr="002A13CF">
          <w:rPr>
            <w:rStyle w:val="a7"/>
          </w:rPr>
          <w:t>Наказом Міністерства фінансів України № 579 від 19.06.2015</w:t>
        </w:r>
      </w:hyperlink>
      <w:r w:rsidRPr="002A13CF">
        <w:rPr>
          <w:color w:val="000000"/>
        </w:rPr>
        <w:t> та зареєстровано у Міністерстві юстиції України 07.07.2015 за№ 800/27245, у Книзі обліку доходів суб`єктом господарської діяльності відображається дохід від провадження господарської діяльності, що оподатковується за ставками, встановленими відповідно до пункту </w:t>
      </w:r>
      <w:hyperlink r:id="rId29" w:anchor="19407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293.2</w:t>
        </w:r>
      </w:hyperlink>
      <w:r w:rsidRPr="002A13CF">
        <w:rPr>
          <w:color w:val="000000"/>
        </w:rPr>
        <w:t> та підпункту 2 пункту </w:t>
      </w:r>
      <w:hyperlink r:id="rId30" w:anchor="19411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293.3</w:t>
        </w:r>
      </w:hyperlink>
      <w:r w:rsidRPr="002A13CF">
        <w:rPr>
          <w:color w:val="000000"/>
        </w:rPr>
        <w:t> статті </w:t>
      </w:r>
      <w:hyperlink r:id="rId31" w:anchor="19405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293</w:t>
        </w:r>
      </w:hyperlink>
      <w:r w:rsidRPr="002A13CF">
        <w:rPr>
          <w:color w:val="000000"/>
        </w:rPr>
        <w:t> глави </w:t>
      </w:r>
      <w:hyperlink r:id="rId32" w:anchor="11929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1</w:t>
        </w:r>
      </w:hyperlink>
      <w:r w:rsidRPr="002A13CF">
        <w:rPr>
          <w:color w:val="000000"/>
        </w:rPr>
        <w:t> розділу </w:t>
      </w:r>
      <w:hyperlink r:id="rId33" w:anchor="19265" w:tgtFrame="_blank" w:tooltip="Податковий кодекс України (ред. з 01.01.2017); нормативно-правовий акт № 2755-VI від 02.12.2010" w:history="1">
        <w:r w:rsidRPr="002A13CF">
          <w:rPr>
            <w:rStyle w:val="a7"/>
          </w:rPr>
          <w:t>XIV Податкового кодексу України</w:t>
        </w:r>
      </w:hyperlink>
      <w:r w:rsidRPr="002A13CF">
        <w:rPr>
          <w:color w:val="000000"/>
        </w:rPr>
        <w:t>, із сумарним підсумком за місяць, квартал, рік, зокрема отримана сума коштів за продані товари, виконані роботи, надані послуги протягом податкового (звітного) періоду в грошовій формі (окремо в готівковій та безготівковій), матеріальній або нематеріальній формі;</w:t>
      </w:r>
    </w:p>
    <w:p w14:paraId="11EE270A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Так, в ході досудового розслідування встановлено, що фізична особа - підприємець ОСОБА_1 , перебуваючи на податковому обліку у Південному управлінні у м. Одесі ГУ ДПС в Одеській області (Київський район м. Одеси) на спрощеній системі оподаткування другої групи, діючи умисно, на протязі 2017-2018 років, отримав грошові кошти у готівковій та безготівковій формі на загальну суму 23 000 653 грн., які здобуті в результаті здійснення останнім підприємницької діяльності та є його фактичним доходом, отриманим у 2017-2018 роках в результаті реалізації товарно-матеріальних цінностей, зокрема одягу на території міста Одеси.</w:t>
      </w:r>
    </w:p>
    <w:p w14:paraId="785C6719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 xml:space="preserve">Однак, фізична особа-підприємець ОСОБА_1 достовірно знаючи про вказані вимоги законодавства, діючи умисно та в їх порушення, усвідомлюючи покладену на нього відповідальність зі сплати податків і бажаючи уникнути виконання обов`язків перед бюджетом, передбачаючи настання суспільно небезпечних наслідків у вигляді несплати податків, маючи єдиний умисел, спрямований на ухилення від сплати податків, достовірно знаючи про фактичний об`єм отриманого ним від здійснення підприємницької діяльності доходу протягом 2017 - 2018 років у сумі 23 000 653 грн., в тому числі протягом 2017 року в сумі 11 006 559 грн.        (з яких у готівковій формі у сумі 10 480 000 грн. та у безготівковій формі у сумі 526 559 грн., що надійшли на рахунок № НОМЕР_3 відкритий ОСОБА_1 в АТ КБ «Приватбанк» (МФО 305299) і протягом 2018 року в сумі 11 994 094 грн. (з яких у готівковій формі у сумі 10 497 170 грн. та у безготівковій формі у сумі 1189264 грн.,        що надійшли на рахунок № НОМЕР_3 та у сумі 307 660 грн., що </w:t>
      </w:r>
      <w:r w:rsidRPr="002A13CF">
        <w:rPr>
          <w:color w:val="000000"/>
        </w:rPr>
        <w:lastRenderedPageBreak/>
        <w:t>надійшли на рахунок № НОМЕР_4 , відкриті ОСОБА_1 у АТ КБ «Приватбанк» (МФО 305299), не відніс вказані операції на загальну суму 21 152 629,24 грн. (з урахуванням задекларованих сум) до обсягу доходів за звітні (податкові) періоди 2017 рік та 2018 рік і не відобразив їх у податкових деклараціях платника єдиного податку - фізичної особи - підприємця за звітний податковий період 2017 рік та за звітний податковий період 2018 рік. Вказані декларації ОСОБА_1 09.02.2018 за 2017 рік та 17.01.2019 за 2018 рік подав до Південного управління у м. Одесі ГУ ДПС в Одеській області (Київський район м. Одеси).</w:t>
      </w:r>
    </w:p>
    <w:p w14:paraId="0BEC1A54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 результаті вищевказаних умисних протиправних дій фізичної особи - підприємця ОСОБА_1 , направлених на умисне ухилення від сплати податків, з урахуванням гранично допустимого обсягу доходу (23 000 653 грн. - 3 000 000 грн. = 20 000 653 грн.), останнім, умисно, за звітні (податкові) періоди 2017 рік та 2018 рік, до державного бюджету України не сплачено єдиний податок у загальній сумі 3 000 097,95 грн. (20 000 653 грн. / 15%), що є коштами у значних розмірах, так як у більш ніж 3 000 разів перевищує встановлений законом неоподаткований мінімум доходів громадян.</w:t>
      </w:r>
    </w:p>
    <w:p w14:paraId="7BBABFE2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Таким чином, ОСОБА_1 підозрюється у вчинені кримінального правопорушення, передбаченого ч.1 </w:t>
      </w:r>
      <w:hyperlink r:id="rId34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, за кваліфікуючими ознаками - умисне ухилення від сплати податків, що входять в систему оподаткування, введених у встановленому законом порядку, вчинене особою, що займається підприємницькою діяльністю, що призвело до фактичного ненадходження до бюджету коштів у значних розмірах.</w:t>
      </w:r>
    </w:p>
    <w:p w14:paraId="46604A38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ОСОБА_1 18.02.2020 року повідомлено про підозру у вчинені кримінального правопорушення, передбаченого ч.1 </w:t>
      </w:r>
      <w:hyperlink r:id="rId35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.</w:t>
      </w:r>
    </w:p>
    <w:p w14:paraId="770C2FC4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Прокурор у судовому засіданні підтримав подане клопотання та просить суд його задовольнити.</w:t>
      </w:r>
    </w:p>
    <w:p w14:paraId="299161D9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Так, прокурор мотивує клопотання тим, що ОСОБА_1 підозрюється у скоєнні злочину вперше, раніше до кримінальної відповідальності за ухилення віл сплати податків, зборів (обов`язкових платежів) не притягувався, та шкода заподіяна державі відшкодована ОСОБА_1 , у повному обсязі до винесення повідомлення про підозру та притягнення його до кримінальної відповідальності, що підтверджується квитанціями: № 1 від 12.12.2019 на суму 53 000 грн., № 24237835 від 12.12.2019 на суму 149 000 грн., № 0.0.1550038136.1 на суму 149 000 грн., № 16 від 12.12.2019 на суму 149 000 грн., № N1C8J3434M від 11.01.2020 на суму 149 000 грн., № 0.0.1577306670.1 від 11.01.2020 на суму 149 000 грн., №24703700 від 11.01.2020 на суму 149 000 грн., № 5201700 від 11.01.2020 на суму 53 000 грн., № N1C8J5262M від 10.02.2020 на суму 149 000 грн., № 0.0.1610671272.1 від 10.02.2020 на суму 149 000 грн., № 25274322 від 10.02.2020 на суму 149 000 грн., № СВ03005220/1 від 10.02.2020 на суму 53 000 грн., № 5289516 від 14.02.2020 на суму 149 000 грн., № ПН1 193 від 14.02.2020 на суму 139 000 грн., № ПН 1907 від 14.02.2020 на суму 149 000 грн., № 29989923-1 від 14.02.2020 на суму 149 000 грн., № 3 від 14.02.2020 на суму 149 000 грн., № 47821807 від 14.02.2020 на суму 149 000 грн., № ПН2251 від 14.02.2020 на суму 149 000 грн., № НОМЕР_5 від 14.02.2020 на суму 149 000 грн., № СВ03034271/1 від 15.02.2020 на суму 149 000 грн., № 1-856 К від 17.02.2020 на суму 99 000 грн., № ПН977159 від 17.02.2020 на суму 70 098 грн. Загальна сума сплати 3 000 098 гривень.</w:t>
      </w:r>
    </w:p>
    <w:p w14:paraId="49638E2F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Таким чином, відповідно до ст.ст.</w:t>
      </w:r>
      <w:hyperlink r:id="rId36" w:anchor="175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44</w:t>
        </w:r>
      </w:hyperlink>
      <w:r w:rsidRPr="002A13CF">
        <w:rPr>
          <w:color w:val="000000"/>
        </w:rPr>
        <w:t>, ч.4 ст.</w:t>
      </w:r>
      <w:hyperlink r:id="rId37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212 КК України</w:t>
        </w:r>
      </w:hyperlink>
      <w:r w:rsidRPr="002A13CF">
        <w:rPr>
          <w:color w:val="000000"/>
        </w:rPr>
        <w:t> ОСОБА_1 підлягає звільненню від кримінальної відповідальності у зв`язку зі сплатою податків, зборів до повідомлення про підозру та притягнення до кримінальної відповідальності.</w:t>
      </w:r>
    </w:p>
    <w:p w14:paraId="0B527E70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lastRenderedPageBreak/>
        <w:t>Підозрюваний ОСОБА_1 свою вину в інкримінованому йому кримінальному правопорушенні визнав в повному обсязі та пояснив, що він сплатив збиток спричинений державі в повному обсязі до повідомлення йому про підозру, що підтверджується банківськими квитанціями, у зв`язку із чим просить суд звільнити його від кримінальної відповідальності на підставі ч.4 </w:t>
      </w:r>
      <w:hyperlink r:id="rId38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.</w:t>
      </w:r>
    </w:p>
    <w:p w14:paraId="76C94E99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Захисник вважав за доцільне задовольнити клопотання сторони обвинувачення.</w:t>
      </w:r>
    </w:p>
    <w:p w14:paraId="23D94177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Дослідивши клопотання прокурора, вислухавши думки учасників судового провадження, суд приходить до висновку, що клопотання прокурора про звільнення від кримінальної відповідальності на підставі ч.4 </w:t>
      </w:r>
      <w:hyperlink r:id="rId39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 підлягає задоволенню з наступних підстав.</w:t>
      </w:r>
    </w:p>
    <w:p w14:paraId="60B12BB3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Відповідно до п.19 </w:t>
      </w:r>
      <w:hyperlink r:id="rId40" w:tgtFrame="_blank" w:tooltip="Про деякі питання застосування законодавства про відповідальність за ухилення від сплати податків, зборів, інших обов'язкових платежів; нормативно-правовий акт № 15 від 08.10.2004" w:history="1">
        <w:r w:rsidRPr="002A13CF">
          <w:rPr>
            <w:rStyle w:val="a7"/>
          </w:rPr>
          <w:t>постанови Пленуму Верховного Суду України №15 від 08.10.2004 року</w:t>
        </w:r>
      </w:hyperlink>
      <w:r w:rsidRPr="002A13CF">
        <w:rPr>
          <w:color w:val="000000"/>
        </w:rPr>
        <w:t> та ч.4 </w:t>
      </w:r>
      <w:hyperlink r:id="rId41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, особа, яка вперше вчинила діяння, відповідальність за які передбачена частинами 1 і 2 </w:t>
      </w:r>
      <w:hyperlink r:id="rId42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, звільняється від кримінальної відповідальності, якщо вона до притягнення до кримінальної відповідальності сплатила податки, збори (обов`язкові платежі), а також відшкодувала шкоду, завдану державі їх несвоєчасною сплатою (фінансові санкції, пеня).</w:t>
      </w:r>
    </w:p>
    <w:p w14:paraId="07E65815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       Нормами п.1 ч.2 </w:t>
      </w:r>
      <w:hyperlink r:id="rId43" w:anchor="2160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ст.284 КПК України</w:t>
        </w:r>
      </w:hyperlink>
      <w:r w:rsidRPr="002A13CF">
        <w:rPr>
          <w:color w:val="000000"/>
        </w:rPr>
        <w:t> передбачено, що кримінальне провадження закривається судом у зв`язку із звільненням особи від кримінальної відповідальності.</w:t>
      </w:r>
    </w:p>
    <w:p w14:paraId="2ACDE03E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Судом встановлено, що  ОСОБА_1 вину в інкримінованому йому кримінальному правопорушенні визнав, останній підозрюється у скоєнні злочину вперше, шкода заподіяна державі в сумі 3 000 098 грн. відшкодована ОСОБА_1 в повному обсязі до повідомлення про підозру та притягнення його до кримінальної відповідальності.</w:t>
      </w:r>
    </w:p>
    <w:p w14:paraId="3720705C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За таких обставин, суд вважає, що встановлені правові підстави для звільнення  ОСОБА_1 від кримінальної відповідальності на підставі ч.4 </w:t>
      </w:r>
      <w:hyperlink r:id="rId44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.</w:t>
      </w:r>
    </w:p>
    <w:p w14:paraId="728337FC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На підставі викладеного, керуючись </w:t>
      </w:r>
      <w:hyperlink r:id="rId45" w:anchor="175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ст.44 КК України</w:t>
        </w:r>
      </w:hyperlink>
      <w:r w:rsidRPr="002A13CF">
        <w:rPr>
          <w:color w:val="000000"/>
        </w:rPr>
        <w:t>, ст.ст.</w:t>
      </w:r>
      <w:hyperlink r:id="rId46" w:anchor="2160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284-288</w:t>
        </w:r>
      </w:hyperlink>
      <w:r w:rsidRPr="002A13CF">
        <w:rPr>
          <w:color w:val="000000"/>
        </w:rPr>
        <w:t>, </w:t>
      </w:r>
      <w:hyperlink r:id="rId47" w:anchor="2394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314</w:t>
        </w:r>
      </w:hyperlink>
      <w:r w:rsidRPr="002A13CF">
        <w:rPr>
          <w:color w:val="000000"/>
        </w:rPr>
        <w:t>, </w:t>
      </w:r>
      <w:hyperlink r:id="rId48" w:anchor="2404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315</w:t>
        </w:r>
      </w:hyperlink>
      <w:r w:rsidRPr="002A13CF">
        <w:rPr>
          <w:color w:val="000000"/>
        </w:rPr>
        <w:t>, </w:t>
      </w:r>
      <w:hyperlink r:id="rId49" w:anchor="2574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350</w:t>
        </w:r>
      </w:hyperlink>
      <w:r w:rsidRPr="002A13CF">
        <w:rPr>
          <w:color w:val="000000"/>
        </w:rPr>
        <w:t>, </w:t>
      </w:r>
      <w:hyperlink r:id="rId50" w:anchor="2691" w:tgtFrame="_blank" w:tooltip="Кримінальний процесуальний кодекс України; нормативно-правовий акт № 4651-VI від 13.04.2012" w:history="1">
        <w:r w:rsidRPr="002A13CF">
          <w:rPr>
            <w:rStyle w:val="a7"/>
          </w:rPr>
          <w:t>369-372 КПК України</w:t>
        </w:r>
      </w:hyperlink>
      <w:r w:rsidRPr="002A13CF">
        <w:rPr>
          <w:color w:val="000000"/>
        </w:rPr>
        <w:t>, суд</w:t>
      </w:r>
    </w:p>
    <w:p w14:paraId="2F07B216" w14:textId="77777777" w:rsidR="002A13CF" w:rsidRPr="002A13CF" w:rsidRDefault="002A13CF" w:rsidP="002A13CF">
      <w:pPr>
        <w:pStyle w:val="a9"/>
        <w:jc w:val="center"/>
        <w:rPr>
          <w:color w:val="000000"/>
        </w:rPr>
      </w:pPr>
      <w:r w:rsidRPr="002A13CF">
        <w:rPr>
          <w:b/>
          <w:bCs/>
          <w:color w:val="000000"/>
        </w:rPr>
        <w:t>ПОСТАНОВИВ:</w:t>
      </w:r>
    </w:p>
    <w:p w14:paraId="5547D36D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Клопотання прокурора про звільнення від кримінальної відповідальності ОСОБА_1   на підставі ч.4 </w:t>
      </w:r>
      <w:hyperlink r:id="rId51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</w:rPr>
          <w:t>ст.212 КК України</w:t>
        </w:r>
      </w:hyperlink>
      <w:r w:rsidRPr="002A13CF">
        <w:rPr>
          <w:color w:val="000000"/>
        </w:rPr>
        <w:t> - задовольнити.</w:t>
      </w:r>
    </w:p>
    <w:p w14:paraId="3F86E9D8" w14:textId="77777777" w:rsidR="002A13CF" w:rsidRPr="002A13CF" w:rsidRDefault="002A13CF" w:rsidP="002A13CF">
      <w:pPr>
        <w:pStyle w:val="a9"/>
        <w:rPr>
          <w:color w:val="000000"/>
          <w:highlight w:val="yellow"/>
        </w:rPr>
      </w:pPr>
      <w:r w:rsidRPr="002A13CF">
        <w:rPr>
          <w:color w:val="000000"/>
          <w:highlight w:val="yellow"/>
        </w:rPr>
        <w:t>Звільнити ОСОБА_1 ,  ІНФОРМАЦІЯ_1 ,від кримінальної відповідальності за ч.1 </w:t>
      </w:r>
      <w:hyperlink r:id="rId52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  <w:highlight w:val="yellow"/>
          </w:rPr>
          <w:t>ст.212 КК України</w:t>
        </w:r>
      </w:hyperlink>
      <w:r w:rsidRPr="002A13CF">
        <w:rPr>
          <w:color w:val="000000"/>
          <w:highlight w:val="yellow"/>
        </w:rPr>
        <w:t>.</w:t>
      </w:r>
    </w:p>
    <w:p w14:paraId="35C5D6DD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  <w:highlight w:val="yellow"/>
        </w:rPr>
        <w:t>          Кримінальне провадження №32020160000000018 від 18.02.2020 року відносно</w:t>
      </w:r>
      <w:r w:rsidRPr="002A13CF">
        <w:rPr>
          <w:b/>
          <w:bCs/>
          <w:color w:val="000000"/>
          <w:highlight w:val="yellow"/>
        </w:rPr>
        <w:t> </w:t>
      </w:r>
      <w:r w:rsidRPr="002A13CF">
        <w:rPr>
          <w:color w:val="000000"/>
          <w:highlight w:val="yellow"/>
        </w:rPr>
        <w:t>ОСОБА_1 , підозрюваного у вчиненні кримінального правопорушення, передбаченого ч.1 </w:t>
      </w:r>
      <w:hyperlink r:id="rId53" w:anchor="1143" w:tgtFrame="_blank" w:tooltip="Кримінальний кодекс України; нормативно-правовий акт № 2341-III від 05.04.2001" w:history="1">
        <w:r w:rsidRPr="002A13CF">
          <w:rPr>
            <w:rStyle w:val="a7"/>
            <w:highlight w:val="yellow"/>
          </w:rPr>
          <w:t>ст.212 КК України</w:t>
        </w:r>
      </w:hyperlink>
      <w:r w:rsidRPr="002A13CF">
        <w:rPr>
          <w:color w:val="000000"/>
          <w:highlight w:val="yellow"/>
        </w:rPr>
        <w:t> - закрити.</w:t>
      </w:r>
    </w:p>
    <w:p w14:paraId="01D0BC7F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Ухвала може бути оскаржена в апеляційному порядку до Одеського апеляційного суду через Київський районний суд міста Одеси протягом семи днів з дня її оголошення.</w:t>
      </w:r>
    </w:p>
    <w:p w14:paraId="3FDC104E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t>Якщо апеляційну скаргу не подано, то ухвала набирає законної сили після закінчення строку подання апеляційної скарги.</w:t>
      </w:r>
    </w:p>
    <w:p w14:paraId="786A54B4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color w:val="000000"/>
        </w:rPr>
        <w:lastRenderedPageBreak/>
        <w:t>Копію ухвали після її оголошення негайно вручити підозрюваній та прокурору.</w:t>
      </w:r>
    </w:p>
    <w:p w14:paraId="22408277" w14:textId="77777777" w:rsidR="002A13CF" w:rsidRPr="002A13CF" w:rsidRDefault="002A13CF" w:rsidP="002A13CF">
      <w:pPr>
        <w:pStyle w:val="a9"/>
        <w:rPr>
          <w:color w:val="000000"/>
        </w:rPr>
      </w:pPr>
      <w:r w:rsidRPr="002A13CF">
        <w:rPr>
          <w:b/>
          <w:bCs/>
          <w:color w:val="000000"/>
        </w:rPr>
        <w:t>Суддя                                                  Чаплицький В. В.</w:t>
      </w:r>
    </w:p>
    <w:p w14:paraId="36ED5138" w14:textId="77777777" w:rsidR="00DC005A" w:rsidRPr="002A13CF" w:rsidRDefault="00DC005A">
      <w:pPr>
        <w:rPr>
          <w:szCs w:val="24"/>
        </w:rPr>
      </w:pPr>
    </w:p>
    <w:sectPr w:rsidR="00DC005A" w:rsidRPr="002A13CF" w:rsidSect="002A13CF">
      <w:headerReference w:type="first" r:id="rId5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B4901" w14:textId="77777777" w:rsidR="002A13CF" w:rsidRDefault="002A13CF" w:rsidP="002A13CF">
      <w:pPr>
        <w:spacing w:after="0" w:line="240" w:lineRule="auto"/>
      </w:pPr>
      <w:r>
        <w:separator/>
      </w:r>
    </w:p>
  </w:endnote>
  <w:endnote w:type="continuationSeparator" w:id="0">
    <w:p w14:paraId="39F663D0" w14:textId="77777777" w:rsidR="002A13CF" w:rsidRDefault="002A13CF" w:rsidP="002A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F8F03" w14:textId="77777777" w:rsidR="002A13CF" w:rsidRDefault="002A13CF" w:rsidP="002A13CF">
      <w:pPr>
        <w:spacing w:after="0" w:line="240" w:lineRule="auto"/>
      </w:pPr>
      <w:r>
        <w:separator/>
      </w:r>
    </w:p>
  </w:footnote>
  <w:footnote w:type="continuationSeparator" w:id="0">
    <w:p w14:paraId="5D33BDDD" w14:textId="77777777" w:rsidR="002A13CF" w:rsidRDefault="002A13CF" w:rsidP="002A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3E9AD" w14:textId="3022B3FD" w:rsidR="002A13CF" w:rsidRDefault="002A13CF">
    <w:pPr>
      <w:pStyle w:val="a3"/>
    </w:pPr>
    <w:hyperlink r:id="rId1" w:history="1">
      <w:r w:rsidRPr="00736AE9">
        <w:rPr>
          <w:rStyle w:val="a7"/>
        </w:rPr>
        <w:t>https://reyestr.court.gov.ua/Review/88178218</w:t>
      </w:r>
    </w:hyperlink>
  </w:p>
  <w:p w14:paraId="2A98FED0" w14:textId="77777777" w:rsidR="002A13CF" w:rsidRDefault="002A13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B90"/>
    <w:rsid w:val="002A13CF"/>
    <w:rsid w:val="00515B90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C094"/>
  <w15:chartTrackingRefBased/>
  <w15:docId w15:val="{CDDD03E9-6E69-46F1-800D-B57D283D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13CF"/>
  </w:style>
  <w:style w:type="paragraph" w:styleId="a5">
    <w:name w:val="footer"/>
    <w:basedOn w:val="a"/>
    <w:link w:val="a6"/>
    <w:uiPriority w:val="99"/>
    <w:unhideWhenUsed/>
    <w:rsid w:val="002A1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13CF"/>
  </w:style>
  <w:style w:type="character" w:styleId="a7">
    <w:name w:val="Hyperlink"/>
    <w:basedOn w:val="a0"/>
    <w:uiPriority w:val="99"/>
    <w:unhideWhenUsed/>
    <w:rsid w:val="002A13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A13CF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2A13C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9274/ed_2020_02_04/pravo1/T10_2755.html?pravo=1" TargetMode="External"/><Relationship Id="rId18" Type="http://schemas.openxmlformats.org/officeDocument/2006/relationships/hyperlink" Target="http://search.ligazakon.ua/l_doc2.nsf/link1/an_19274/ed_2020_02_04/pravo1/T10_2755.html?pravo=1" TargetMode="External"/><Relationship Id="rId26" Type="http://schemas.openxmlformats.org/officeDocument/2006/relationships/hyperlink" Target="http://search.ligazakon.ua/l_doc2.nsf/link1/ed_2019_12_11/pravo1/PB17221.html?pravo=1" TargetMode="External"/><Relationship Id="rId39" Type="http://schemas.openxmlformats.org/officeDocument/2006/relationships/hyperlink" Target="http://search.ligazakon.ua/l_doc2.nsf/link1/an_1143/ed_2020_01_16/pravo1/T012341.html?pravo=1" TargetMode="External"/><Relationship Id="rId21" Type="http://schemas.openxmlformats.org/officeDocument/2006/relationships/hyperlink" Target="http://search.ligazakon.ua/l_doc2.nsf/link1/an_19362/ed_2020_02_04/pravo1/T10_2755.html?pravo=1" TargetMode="External"/><Relationship Id="rId34" Type="http://schemas.openxmlformats.org/officeDocument/2006/relationships/hyperlink" Target="http://search.ligazakon.ua/l_doc2.nsf/link1/an_1143/ed_2020_01_16/pravo1/T012341.html?pravo=1" TargetMode="External"/><Relationship Id="rId42" Type="http://schemas.openxmlformats.org/officeDocument/2006/relationships/hyperlink" Target="http://search.ligazakon.ua/l_doc2.nsf/link1/an_1143/ed_2020_01_16/pravo1/T012341.html?pravo=1" TargetMode="External"/><Relationship Id="rId47" Type="http://schemas.openxmlformats.org/officeDocument/2006/relationships/hyperlink" Target="http://search.ligazakon.ua/l_doc2.nsf/link1/an_2394/ed_2020_02_13/pravo1/T124651.html?pravo=1" TargetMode="External"/><Relationship Id="rId50" Type="http://schemas.openxmlformats.org/officeDocument/2006/relationships/hyperlink" Target="http://search.ligazakon.ua/l_doc2.nsf/link1/an_2691/ed_2020_02_13/pravo1/T124651.html?pravo=1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ed_2020_02_04/pravo1/T10_2755.html?pravo=1" TargetMode="External"/><Relationship Id="rId17" Type="http://schemas.openxmlformats.org/officeDocument/2006/relationships/hyperlink" Target="http://search.ligazakon.ua/l_doc2.nsf/link1/an_19405/ed_2020_02_04/pravo1/T10_2755.html?pravo=1" TargetMode="External"/><Relationship Id="rId25" Type="http://schemas.openxmlformats.org/officeDocument/2006/relationships/hyperlink" Target="http://search.ligazakon.ua/l_doc2.nsf/link1/an_19495/ed_2020_02_04/pravo1/T10_2755.html?pravo=1" TargetMode="External"/><Relationship Id="rId33" Type="http://schemas.openxmlformats.org/officeDocument/2006/relationships/hyperlink" Target="http://search.ligazakon.ua/l_doc2.nsf/link1/an_19265/ed_2020_02_04/pravo1/T10_2755.html?pravo=1" TargetMode="External"/><Relationship Id="rId38" Type="http://schemas.openxmlformats.org/officeDocument/2006/relationships/hyperlink" Target="http://search.ligazakon.ua/l_doc2.nsf/link1/an_1143/ed_2020_01_16/pravo1/T012341.html?pravo=1" TargetMode="External"/><Relationship Id="rId46" Type="http://schemas.openxmlformats.org/officeDocument/2006/relationships/hyperlink" Target="http://search.ligazakon.ua/l_doc2.nsf/link1/an_2160/ed_2020_02_13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9415/ed_2020_02_04/pravo1/T10_2755.html?pravo=1" TargetMode="External"/><Relationship Id="rId20" Type="http://schemas.openxmlformats.org/officeDocument/2006/relationships/hyperlink" Target="http://search.ligazakon.ua/l_doc2.nsf/link1/an_19363/ed_2020_02_04/pravo1/T10_2755.html?pravo=1" TargetMode="External"/><Relationship Id="rId29" Type="http://schemas.openxmlformats.org/officeDocument/2006/relationships/hyperlink" Target="http://search.ligazakon.ua/l_doc2.nsf/link1/an_19407/ed_2020_02_04/pravo1/T10_2755.html?pravo=1" TargetMode="External"/><Relationship Id="rId41" Type="http://schemas.openxmlformats.org/officeDocument/2006/relationships/hyperlink" Target="http://search.ligazakon.ua/l_doc2.nsf/link1/an_1143/ed_2020_01_16/pravo1/T012341.html?pravo=1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507/ed_2011_12_20/pravo1/REG64.html?pravo=1" TargetMode="External"/><Relationship Id="rId24" Type="http://schemas.openxmlformats.org/officeDocument/2006/relationships/hyperlink" Target="http://search.ligazakon.ua/l_doc2.nsf/link1/an_19497/ed_2020_02_04/pravo1/T10_2755.html?pravo=1" TargetMode="External"/><Relationship Id="rId32" Type="http://schemas.openxmlformats.org/officeDocument/2006/relationships/hyperlink" Target="http://search.ligazakon.ua/l_doc2.nsf/link1/an_11929/ed_2020_02_04/pravo1/T10_2755.html?pravo=1" TargetMode="External"/><Relationship Id="rId37" Type="http://schemas.openxmlformats.org/officeDocument/2006/relationships/hyperlink" Target="http://search.ligazakon.ua/l_doc2.nsf/link1/an_1143/ed_2020_01_16/pravo1/T012341.html?pravo=1" TargetMode="External"/><Relationship Id="rId40" Type="http://schemas.openxmlformats.org/officeDocument/2006/relationships/hyperlink" Target="http://search.ligazakon.ua/l_doc2.nsf/link1/ed_2004_10_08/pravo1/VS04177.html?pravo=1" TargetMode="External"/><Relationship Id="rId45" Type="http://schemas.openxmlformats.org/officeDocument/2006/relationships/hyperlink" Target="http://search.ligazakon.ua/l_doc2.nsf/link1/an_175/ed_2020_01_16/pravo1/T012341.html?pravo=1" TargetMode="External"/><Relationship Id="rId53" Type="http://schemas.openxmlformats.org/officeDocument/2006/relationships/hyperlink" Target="http://search.ligazakon.ua/l_doc2.nsf/link1/an_1143/ed_2020_01_16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9406/ed_2020_02_04/pravo1/T10_2755.html?pravo=1" TargetMode="External"/><Relationship Id="rId23" Type="http://schemas.openxmlformats.org/officeDocument/2006/relationships/hyperlink" Target="http://search.ligazakon.ua/l_doc2.nsf/link1/an_19362/ed_2020_02_04/pravo1/T10_2755.html?pravo=1" TargetMode="External"/><Relationship Id="rId28" Type="http://schemas.openxmlformats.org/officeDocument/2006/relationships/hyperlink" Target="http://search.ligazakon.ua/l_doc2.nsf/link1/ed_2015_06_19/pravo1/RE27245Z.html?pravo=1" TargetMode="External"/><Relationship Id="rId36" Type="http://schemas.openxmlformats.org/officeDocument/2006/relationships/hyperlink" Target="http://search.ligazakon.ua/l_doc2.nsf/link1/an_175/ed_2020_01_16/pravo1/T012341.html?pravo=1" TargetMode="External"/><Relationship Id="rId49" Type="http://schemas.openxmlformats.org/officeDocument/2006/relationships/hyperlink" Target="http://search.ligazakon.ua/l_doc2.nsf/link1/an_2574/ed_2020_02_13/pravo1/T124651.html?pravo=1" TargetMode="External"/><Relationship Id="rId10" Type="http://schemas.openxmlformats.org/officeDocument/2006/relationships/hyperlink" Target="http://search.ligazakon.ua/l_doc2.nsf/link1/an_926/ed_2020_02_13/pravo1/T030436.html?pravo=1" TargetMode="External"/><Relationship Id="rId19" Type="http://schemas.openxmlformats.org/officeDocument/2006/relationships/hyperlink" Target="http://search.ligazakon.ua/l_doc2.nsf/link1/an_19270/ed_2020_02_04/pravo1/T10_2755.html?pravo=1" TargetMode="External"/><Relationship Id="rId31" Type="http://schemas.openxmlformats.org/officeDocument/2006/relationships/hyperlink" Target="http://search.ligazakon.ua/l_doc2.nsf/link1/an_19405/ed_2020_02_04/pravo1/T10_2755.html?pravo=1" TargetMode="External"/><Relationship Id="rId44" Type="http://schemas.openxmlformats.org/officeDocument/2006/relationships/hyperlink" Target="http://search.ligazakon.ua/l_doc2.nsf/link1/an_1143/ed_2020_01_16/pravo1/T012341.html?pravo=1" TargetMode="External"/><Relationship Id="rId52" Type="http://schemas.openxmlformats.org/officeDocument/2006/relationships/hyperlink" Target="http://search.ligazakon.ua/l_doc2.nsf/link1/an_1143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05/ed_2019_09_03/pravo1/Z960254K.html?pravo=1" TargetMode="External"/><Relationship Id="rId14" Type="http://schemas.openxmlformats.org/officeDocument/2006/relationships/hyperlink" Target="http://search.ligazakon.ua/l_doc2.nsf/link1/an_19270/ed_2020_02_04/pravo1/T10_2755.html?pravo=1" TargetMode="External"/><Relationship Id="rId22" Type="http://schemas.openxmlformats.org/officeDocument/2006/relationships/hyperlink" Target="http://search.ligazakon.ua/l_doc2.nsf/link1/an_19374/ed_2020_02_04/pravo1/T10_2755.html?pravo=1" TargetMode="External"/><Relationship Id="rId27" Type="http://schemas.openxmlformats.org/officeDocument/2006/relationships/hyperlink" Target="http://search.ligazakon.ua/l_doc2.nsf/link1/ed_2020_02_04/pravo1/T10_2755.html?pravo=1" TargetMode="External"/><Relationship Id="rId30" Type="http://schemas.openxmlformats.org/officeDocument/2006/relationships/hyperlink" Target="http://search.ligazakon.ua/l_doc2.nsf/link1/an_19411/ed_2020_02_04/pravo1/T10_2755.html?pravo=1" TargetMode="External"/><Relationship Id="rId35" Type="http://schemas.openxmlformats.org/officeDocument/2006/relationships/hyperlink" Target="http://search.ligazakon.ua/l_doc2.nsf/link1/an_1143/ed_2020_01_16/pravo1/T012341.html?pravo=1" TargetMode="External"/><Relationship Id="rId43" Type="http://schemas.openxmlformats.org/officeDocument/2006/relationships/hyperlink" Target="http://search.ligazakon.ua/l_doc2.nsf/link1/an_2160/ed_2020_02_13/pravo1/T124651.html?pravo=1" TargetMode="External"/><Relationship Id="rId48" Type="http://schemas.openxmlformats.org/officeDocument/2006/relationships/hyperlink" Target="http://search.ligazakon.ua/l_doc2.nsf/link1/an_2404/ed_2020_02_13/pravo1/T124651.html?pravo=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search.ligazakon.ua/l_doc2.nsf/link1/an_1143/ed_2020_01_16/pravo1/T012341.html?pravo=1" TargetMode="External"/><Relationship Id="rId51" Type="http://schemas.openxmlformats.org/officeDocument/2006/relationships/hyperlink" Target="http://search.ligazakon.ua/l_doc2.nsf/link1/an_1143/ed_2020_01_16/pravo1/T012341.html?pravo=1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178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3911</Words>
  <Characters>22297</Characters>
  <Application>Microsoft Office Word</Application>
  <DocSecurity>0</DocSecurity>
  <Lines>185</Lines>
  <Paragraphs>52</Paragraphs>
  <ScaleCrop>false</ScaleCrop>
  <Company/>
  <LinksUpToDate>false</LinksUpToDate>
  <CharactersWithSpaces>26156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2020-11-17T10:49:00Z</dcterms:created>
  <dcterms:modified xsi:type="dcterms:W3CDTF">2020-11-17T10:50:00Z</dcterms:modified>
</cp:coreProperties>
</file>